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Buckler William Bryan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1200 MAIN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KANSAS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Evergy, Inc.</w:t>
              </w:r>
            </w:hyperlink>
            <w:r>
              <w:rPr/>
              <w:t xml:space="preserve"> [ </w:t>
            </w:r>
            <w:r>
              <w:rPr>
                <w:rFonts w:ascii="Times;serif" w:hAnsi="Times;serif"/>
                <w:color w:val="0000FF"/>
                <w:sz w:val="24"/>
                <w:shd w:fill="FFFFFF" w:val="clear"/>
              </w:rPr>
              <w:t>EVRG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15,880</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25,431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5,999</w:t>
            </w:r>
            <w:r>
              <w:rPr>
                <w:rFonts w:ascii="Times;serif" w:hAnsi="Times;serif"/>
                <w:color w:val="008000"/>
                <w:position w:val="7"/>
                <w:sz w:val="16"/>
                <w:sz w:val="20"/>
                <w:shd w:fill="FFFFFF" w:val="clear"/>
              </w:rPr>
              <w:t>(3)</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78.79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19,432</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86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15,880</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15,880</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13,610</w:t>
            </w:r>
            <w:r>
              <w:rPr>
                <w:rFonts w:ascii="Times;serif" w:hAnsi="Times;serif"/>
                <w:color w:val="008000"/>
                <w:position w:val="7"/>
                <w:sz w:val="16"/>
                <w:sz w:val="20"/>
                <w:shd w:fill="FFFFFF" w:val="clear"/>
              </w:rPr>
              <w:t>(5)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vesting of 14,735 restricted stock units (RSUs) (plus the settlement of 1,145 dividend equivalent rights (DERs) accrued from the reinvestment of dividends related to those units). DERs accrue on the reporting person's RSUs when and as dividends are paid on the Company's common stock and vest along with the RSUs on which they accrued.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RSUs, and any accrued DERs, convert 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Relinquished to the Company for withholding taxes incident to the vesting of RSUs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previously reported on October 1, 2024, the reporting person was granted 29,471 RSUs that vested in two nearly equal installments on October 1, 2025 and October 1, 2026. DERs accrue with respect to these RSUs when and as dividends are paid on the Company's common stock. The number of derivative securities in column 5 reflects RSUs that vested, and 1,145 vested 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740 DERs acquired through reinvestment of dividends. Each DER converts into one share of Company common stock on the date of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Executed on behalf of William Bryan Buckler by Amy Abrams,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9332" TargetMode="External"/><Relationship Id="rId5" Type="http://schemas.openxmlformats.org/officeDocument/2006/relationships/hyperlink" Target="http://www.sec.gov/cgi-bin/browse-edgar?action=getcompany&amp;CIK=00017112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4125</Characters>
  <CharactersWithSpaces>4808</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