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155575</wp:posOffset>
            </wp:positionV>
            <wp:extent cx="7250430" cy="298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3006725</wp:posOffset>
            </wp:positionH>
            <wp:positionV relativeFrom="paragraph">
              <wp:posOffset>193040</wp:posOffset>
            </wp:positionV>
            <wp:extent cx="124333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3006725</wp:posOffset>
            </wp:positionH>
            <wp:positionV relativeFrom="paragraph">
              <wp:posOffset>224790</wp:posOffset>
            </wp:positionV>
            <wp:extent cx="124333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3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Date of Report (Date of earliest event reported) February 21, 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3006725</wp:posOffset>
            </wp:positionH>
            <wp:positionV relativeFrom="paragraph">
              <wp:posOffset>213360</wp:posOffset>
            </wp:positionV>
            <wp:extent cx="124333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KANSAS GAS AND ELECTRIC COMPANY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3006725</wp:posOffset>
            </wp:positionH>
            <wp:positionV relativeFrom="paragraph">
              <wp:posOffset>189230</wp:posOffset>
            </wp:positionV>
            <wp:extent cx="12433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240" w:top="349" w:right="63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1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KANSAS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jc w:val="center"/>
        <w:ind w:right="2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1-7324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48-1093840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880" w:space="720"/>
            <w:col w:w="2860" w:space="720"/>
            <w:col w:w="1840"/>
          </w:cols>
          <w:pgMar w:left="240" w:top="349" w:right="639" w:bottom="1440" w:gutter="0" w:footer="0" w:header="0"/>
          <w:type w:val="continuous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(State or other jurisdiction of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incorporation or organization)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ind w:right="1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(Commission 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ind w:right="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(IRS Employer</w:t>
      </w:r>
    </w:p>
    <w:p>
      <w:pPr>
        <w:jc w:val="center"/>
        <w:ind w:right="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Identification No.)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340" w:space="720"/>
            <w:col w:w="3280" w:space="720"/>
            <w:col w:w="1960"/>
          </w:cols>
          <w:pgMar w:left="240" w:top="349" w:right="639" w:bottom="1440" w:gutter="0" w:footer="0" w:header="0"/>
          <w:type w:val="continuous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777 West Central, P.O. Box 208, Wichita, Kansas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67201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740" w:space="720"/>
            <w:col w:w="2560"/>
          </w:cols>
          <w:pgMar w:left="240" w:top="349" w:right="639" w:bottom="1440" w:gutter="0" w:footer="0" w:header="0"/>
          <w:type w:val="continuous"/>
        </w:sectPr>
      </w:pPr>
    </w:p>
    <w:p>
      <w:pPr>
        <w:ind w:left="1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(Zip Code)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660" w:space="720"/>
            <w:col w:w="2640"/>
          </w:cols>
          <w:pgMar w:left="240" w:top="349" w:right="639" w:bottom="1440" w:gutter="0" w:footer="0" w:header="0"/>
          <w:type w:val="continuous"/>
        </w:sect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Registrant’s telephone number, including area code (316) 261-6611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Not Applicable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3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(Former name or former address, if changed since last report)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3006725</wp:posOffset>
            </wp:positionH>
            <wp:positionV relativeFrom="paragraph">
              <wp:posOffset>190500</wp:posOffset>
            </wp:positionV>
            <wp:extent cx="12433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132715</wp:posOffset>
            </wp:positionV>
            <wp:extent cx="7250430" cy="298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240" w:top="349" w:right="639" w:bottom="144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88900</wp:posOffset>
            </wp:positionV>
            <wp:extent cx="7267575" cy="279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KANSAS GAS AND ELECTRIC COMPANY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Item 8.01.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Other Events.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firstLine="456"/>
        <w:spacing w:after="0" w:line="26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On February 21, 2007, we will file a Form 15 Certification and Notice of Suspension of Duty to File Reports Under Sections 13 and 15(d) of the Securities Exchange Act of 1934, with respect to our 5.647% Secured Facility Exchange Bonds, Series 2005, Due 2021. We have no other classes of securities for which a duty to file reports under Section 13(a) or 15(d) remains and will immediately stop filing such reports.</w:t>
      </w:r>
    </w:p>
    <w:p>
      <w:pPr>
        <w:sectPr>
          <w:pgSz w:w="11900" w:h="16838" w:orient="portrait"/>
          <w:cols w:equalWidth="0" w:num="1">
            <w:col w:w="11360"/>
          </w:cols>
          <w:pgMar w:left="240" w:top="272" w:right="299" w:bottom="1440" w:gutter="0" w:footer="0" w:header="0"/>
        </w:sectPr>
      </w:pPr>
    </w:p>
    <w:bookmarkStart w:id="2" w:name="page3"/>
    <w:bookmarkEnd w:id="2"/>
    <w:p>
      <w:pPr>
        <w:jc w:val="center"/>
        <w:ind w:right="-8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88900</wp:posOffset>
            </wp:positionV>
            <wp:extent cx="7267575" cy="2794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firstLine="456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left="4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KANSAS GAS AND ELECTRIC COMPANY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900" w:val="left"/>
          <w:tab w:leader="none" w:pos="70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February 21, 2007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/s/ Mark A. Ruelle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3358515</wp:posOffset>
            </wp:positionH>
            <wp:positionV relativeFrom="paragraph">
              <wp:posOffset>14605</wp:posOffset>
            </wp:positionV>
            <wp:extent cx="3035935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9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ind w:left="3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Mark A. Ruelle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center"/>
        <w:ind w:left="3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Vice President and Treasurer</w:t>
      </w:r>
    </w:p>
    <w:sectPr>
      <w:pgSz w:w="11900" w:h="16838" w:orient="portrait"/>
      <w:cols w:equalWidth="0" w:num="1">
        <w:col w:w="10540"/>
      </w:cols>
      <w:pgMar w:left="240" w:top="272" w:right="11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2019-12-13T02:36:25Z</dcterms:created>
  <dcterms:modified xsi:type="dcterms:W3CDTF">2019-12-13T02:36:25Z</dcterms:modified>
</cp:coreProperties>
</file>