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58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5708015</wp:posOffset>
            </wp:positionH>
            <wp:positionV relativeFrom="paragraph">
              <wp:posOffset>-130175</wp:posOffset>
            </wp:positionV>
            <wp:extent cx="155194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728980"/>
                    </a:xfrm>
                    <a:prstGeom prst="rect">
                      <a:avLst/>
                    </a:prstGeom>
                    <a:noFill/>
                  </pic:spPr>
                </pic:pic>
              </a:graphicData>
            </a:graphic>
          </wp:anchor>
        </w:drawing>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19"/>
                <w:szCs w:val="19"/>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3"/>
              </w:rPr>
              <w:t>OMB Number:</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3235-0167</w:t>
            </w:r>
          </w:p>
        </w:tc>
        <w:tc>
          <w:tcPr>
            <w:tcW w:w="20" w:type="dxa"/>
            <w:vAlign w:val="bottom"/>
            <w:tcBorders>
              <w:bottom w:val="single" w:sz="8" w:color="auto"/>
            </w:tcBorders>
          </w:tcPr>
          <w:p>
            <w:pPr>
              <w:spacing w:after="0"/>
              <w:rPr>
                <w:sz w:val="19"/>
                <w:szCs w:val="19"/>
                <w:color w:val="auto"/>
              </w:rPr>
            </w:pPr>
          </w:p>
        </w:tc>
      </w:tr>
      <w:tr>
        <w:trPr>
          <w:trHeight w:val="210"/>
        </w:trPr>
        <w:tc>
          <w:tcPr>
            <w:tcW w:w="8980" w:type="dxa"/>
            <w:vAlign w:val="bottom"/>
          </w:tcPr>
          <w:p>
            <w:pPr>
              <w:spacing w:after="0"/>
              <w:rPr>
                <w:sz w:val="18"/>
                <w:szCs w:val="18"/>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Expires:</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March 31, 2018</w:t>
            </w:r>
          </w:p>
        </w:tc>
      </w:tr>
      <w:tr>
        <w:trPr>
          <w:trHeight w:val="195"/>
        </w:trPr>
        <w:tc>
          <w:tcPr>
            <w:tcW w:w="8980" w:type="dxa"/>
            <w:vAlign w:val="bottom"/>
          </w:tcPr>
          <w:p>
            <w:pPr>
              <w:spacing w:after="0"/>
              <w:rPr>
                <w:sz w:val="16"/>
                <w:szCs w:val="16"/>
                <w:color w:val="auto"/>
              </w:rPr>
            </w:pPr>
          </w:p>
        </w:tc>
        <w:tc>
          <w:tcPr>
            <w:tcW w:w="2460" w:type="dxa"/>
            <w:vAlign w:val="bottom"/>
            <w:gridSpan w:val="4"/>
          </w:tcPr>
          <w:p>
            <w:pPr>
              <w:ind w:left="160"/>
              <w:spacing w:after="0" w:line="195" w:lineRule="exact"/>
              <w:rPr>
                <w:sz w:val="20"/>
                <w:szCs w:val="20"/>
                <w:color w:val="auto"/>
              </w:rPr>
            </w:pPr>
            <w:r>
              <w:rPr>
                <w:rFonts w:ascii="Arial" w:cs="Arial" w:eastAsia="Arial" w:hAnsi="Arial"/>
                <w:sz w:val="18"/>
                <w:szCs w:val="18"/>
                <w:color w:val="auto"/>
              </w:rPr>
              <w:t>Estimated average burden</w:t>
            </w:r>
          </w:p>
        </w:tc>
      </w:tr>
      <w:tr>
        <w:trPr>
          <w:trHeight w:val="230"/>
        </w:trPr>
        <w:tc>
          <w:tcPr>
            <w:tcW w:w="898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w w:val="90"/>
              </w:rPr>
              <w:t>hours per response</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0"/>
                <w:szCs w:val="20"/>
                <w:color w:val="auto"/>
              </w:rPr>
            </w:pPr>
          </w:p>
        </w:tc>
      </w:tr>
      <w:tr>
        <w:trPr>
          <w:trHeight w:val="176"/>
        </w:trPr>
        <w:tc>
          <w:tcPr>
            <w:tcW w:w="8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8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001-32206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Great Plains Energy Incorporated</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1200 Main Street, Kansas City, Missouri 64105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No. (816) 556-2200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without par value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440"/>
          </w:cols>
          <w:pgMar w:left="240" w:top="247" w:right="219" w:bottom="1440" w:gutter="0" w:footer="0" w:header="0"/>
        </w:sectPr>
      </w:pPr>
    </w:p>
    <w:p>
      <w:pPr>
        <w:spacing w:after="0" w:line="131"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6020" w:space="680"/>
            <w:col w:w="4740"/>
          </w:cols>
          <w:pgMar w:left="240" w:top="247" w:right="219" w:bottom="1440" w:gutter="0" w:footer="0" w:header="0"/>
          <w:type w:val="continuous"/>
        </w:sectPr>
      </w:pPr>
    </w:p>
    <w:p>
      <w:pPr>
        <w:spacing w:after="0" w:line="1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Approximate number of holders of record as of the certification or notice date: 0</w:t>
      </w:r>
    </w:p>
    <w:p>
      <w:pPr>
        <w:sectPr>
          <w:pgSz w:w="11900" w:h="16838" w:orient="portrait"/>
          <w:cols w:equalWidth="0" w:num="1">
            <w:col w:w="11440"/>
          </w:cols>
          <w:pgMar w:left="240" w:top="247" w:right="219" w:bottom="1440" w:gutter="0" w:footer="0" w:header="0"/>
          <w:type w:val="continuous"/>
        </w:sectPr>
      </w:pPr>
    </w:p>
    <w:p>
      <w:pPr>
        <w:spacing w:after="0" w:line="248" w:lineRule="exact"/>
        <w:rPr>
          <w:sz w:val="24"/>
          <w:szCs w:val="24"/>
          <w:color w:val="auto"/>
        </w:rPr>
      </w:pPr>
    </w:p>
    <w:p>
      <w:pPr>
        <w:ind w:right="9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Evergy, Inc., as successor by merger to the registrant, has caused this certification/notice to be signed on its behalf by the undersigned duly authorized person.</w:t>
      </w:r>
    </w:p>
    <w:p>
      <w:pPr>
        <w:spacing w:after="0" w:line="213" w:lineRule="exact"/>
        <w:rPr>
          <w:sz w:val="24"/>
          <w:szCs w:val="24"/>
          <w:color w:val="auto"/>
        </w:rPr>
      </w:pPr>
    </w:p>
    <w:p>
      <w:pPr>
        <w:spacing w:after="0"/>
        <w:tabs>
          <w:tab w:leader="none" w:pos="520" w:val="left"/>
          <w:tab w:leader="none" w:pos="5840" w:val="left"/>
          <w:tab w:leader="none" w:pos="6280" w:val="left"/>
        </w:tabs>
        <w:rPr>
          <w:sz w:val="20"/>
          <w:szCs w:val="20"/>
          <w:color w:val="auto"/>
        </w:rPr>
      </w:pPr>
      <w:r>
        <w:rPr>
          <w:rFonts w:ascii="Arial" w:cs="Arial" w:eastAsia="Arial" w:hAnsi="Arial"/>
          <w:sz w:val="36"/>
          <w:szCs w:val="36"/>
          <w:color w:val="auto"/>
          <w:vertAlign w:val="subscript"/>
        </w:rPr>
        <w:t>Date:</w:t>
      </w:r>
      <w:r>
        <w:rPr>
          <w:sz w:val="20"/>
          <w:szCs w:val="20"/>
          <w:color w:val="auto"/>
        </w:rPr>
        <w:tab/>
      </w:r>
      <w:r>
        <w:rPr>
          <w:rFonts w:ascii="Arial" w:cs="Arial" w:eastAsia="Arial" w:hAnsi="Arial"/>
          <w:sz w:val="36"/>
          <w:szCs w:val="36"/>
          <w:color w:val="auto"/>
          <w:vertAlign w:val="subscript"/>
        </w:rPr>
        <w:t>June 18, 2018</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6"/>
          <w:szCs w:val="16"/>
          <w:color w:val="auto"/>
        </w:rPr>
        <w:t>/s/ Heather A. Humphrey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7" w:lineRule="exact"/>
        <w:rPr>
          <w:sz w:val="24"/>
          <w:szCs w:val="24"/>
          <w:color w:val="auto"/>
        </w:rPr>
      </w:pPr>
    </w:p>
    <w:p>
      <w:pPr>
        <w:ind w:left="6300"/>
        <w:spacing w:after="0"/>
        <w:rPr>
          <w:sz w:val="20"/>
          <w:szCs w:val="20"/>
          <w:color w:val="auto"/>
        </w:rPr>
      </w:pPr>
      <w:r>
        <w:rPr>
          <w:rFonts w:ascii="Arial" w:cs="Arial" w:eastAsia="Arial" w:hAnsi="Arial"/>
          <w:sz w:val="18"/>
          <w:szCs w:val="18"/>
          <w:color w:val="auto"/>
        </w:rPr>
        <w:t>Heather A. Humphrey</w:t>
      </w:r>
    </w:p>
    <w:p>
      <w:pPr>
        <w:spacing w:after="0" w:line="9" w:lineRule="exact"/>
        <w:rPr>
          <w:sz w:val="24"/>
          <w:szCs w:val="24"/>
          <w:color w:val="auto"/>
        </w:rPr>
      </w:pPr>
    </w:p>
    <w:p>
      <w:pPr>
        <w:ind w:left="6300"/>
        <w:spacing w:after="0"/>
        <w:rPr>
          <w:sz w:val="20"/>
          <w:szCs w:val="20"/>
          <w:color w:val="auto"/>
        </w:rPr>
      </w:pPr>
      <w:r>
        <w:rPr>
          <w:rFonts w:ascii="Arial" w:cs="Arial" w:eastAsia="Arial" w:hAnsi="Arial"/>
          <w:sz w:val="16"/>
          <w:szCs w:val="16"/>
          <w:color w:val="auto"/>
        </w:rPr>
        <w:t>Senior Vice President, General Counsel and 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40"/>
      </w:cols>
      <w:pgMar w:left="240" w:top="247"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2019-12-06T18:51:04Z</dcterms:created>
  <dcterms:modified xsi:type="dcterms:W3CDTF">2019-12-06T18:51:04Z</dcterms:modified>
</cp:coreProperties>
</file>